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甘肃省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甘肃省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554"/>
        <w:gridCol w:w="1134"/>
        <w:gridCol w:w="1043"/>
        <w:gridCol w:w="2182"/>
        <w:gridCol w:w="1147"/>
        <w:gridCol w:w="905"/>
      </w:tblGrid>
      <w:tr>
        <w:tblPrEx>
          <w:tblCellMar>
            <w:top w:w="0" w:type="dxa"/>
            <w:left w:w="108" w:type="dxa"/>
            <w:bottom w:w="0" w:type="dxa"/>
            <w:right w:w="108" w:type="dxa"/>
          </w:tblCellMar>
        </w:tblPrEx>
        <w:trPr>
          <w:trHeight w:val="1984" w:hRule="atLeast"/>
          <w:jc w:val="center"/>
        </w:trPr>
        <w:tc>
          <w:tcPr>
            <w:tcW w:w="155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04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18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黑体"/>
                <w:kern w:val="0"/>
                <w:sz w:val="28"/>
                <w:szCs w:val="28"/>
              </w:rPr>
            </w:pPr>
            <w:r>
              <w:rPr>
                <w:rFonts w:eastAsia="黑体"/>
                <w:kern w:val="0"/>
                <w:sz w:val="28"/>
                <w:szCs w:val="28"/>
              </w:rPr>
              <w:t>准考证号</w:t>
            </w:r>
          </w:p>
          <w:p>
            <w:pPr>
              <w:widowControl/>
              <w:autoSpaceDN w:val="0"/>
              <w:spacing w:line="500" w:lineRule="exact"/>
              <w:jc w:val="center"/>
              <w:rPr>
                <w:rFonts w:hint="eastAsia" w:eastAsia="黑体"/>
                <w:kern w:val="0"/>
                <w:sz w:val="28"/>
                <w:szCs w:val="28"/>
                <w:lang w:eastAsia="zh-CN"/>
              </w:rPr>
            </w:pPr>
          </w:p>
        </w:tc>
        <w:tc>
          <w:tcPr>
            <w:tcW w:w="114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1215" w:hRule="exact"/>
          <w:jc w:val="center"/>
        </w:trPr>
        <w:tc>
          <w:tcPr>
            <w:tcW w:w="155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left"/>
              <w:rPr>
                <w:rFonts w:hint="eastAsia" w:hAnsi="宋体" w:cs="宋体"/>
                <w:kern w:val="0"/>
                <w:szCs w:val="21"/>
              </w:rPr>
            </w:pPr>
            <w:r>
              <w:rPr>
                <w:rFonts w:hint="eastAsia" w:hAnsi="宋体" w:cs="宋体"/>
                <w:kern w:val="0"/>
                <w:szCs w:val="21"/>
                <w:lang w:eastAsia="zh-CN"/>
              </w:rPr>
              <w:t>陇南市邮政管理局一级科员</w:t>
            </w:r>
            <w:r>
              <w:rPr>
                <w:rFonts w:hint="eastAsia" w:hAnsi="宋体" w:cs="宋体"/>
                <w:kern w:val="0"/>
                <w:szCs w:val="21"/>
              </w:rPr>
              <w:t>职位</w:t>
            </w:r>
          </w:p>
          <w:p>
            <w:pPr>
              <w:widowControl/>
              <w:autoSpaceDN w:val="0"/>
              <w:spacing w:line="500" w:lineRule="exact"/>
              <w:jc w:val="left"/>
              <w:rPr>
                <w:sz w:val="24"/>
                <w:szCs w:val="24"/>
              </w:rPr>
            </w:pPr>
            <w:r>
              <w:rPr>
                <w:rFonts w:hint="eastAsia" w:hAnsi="宋体" w:cs="宋体"/>
                <w:kern w:val="0"/>
                <w:szCs w:val="21"/>
              </w:rPr>
              <w:t>（职位代码：300110001001）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w:t>
            </w:r>
            <w:r>
              <w:rPr>
                <w:rFonts w:hint="eastAsia" w:eastAsia="仿宋_GB2312"/>
                <w:sz w:val="24"/>
                <w:szCs w:val="24"/>
                <w:lang w:val="en-US" w:eastAsia="zh-CN"/>
              </w:rPr>
              <w:t>08.3</w:t>
            </w: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尹佳</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170221011801309</w:t>
            </w:r>
          </w:p>
        </w:tc>
        <w:tc>
          <w:tcPr>
            <w:tcW w:w="114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26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胡洁</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170262260201516</w:t>
            </w:r>
          </w:p>
        </w:tc>
        <w:tc>
          <w:tcPr>
            <w:tcW w:w="114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228"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王亚丽</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170265011400317</w:t>
            </w:r>
          </w:p>
        </w:tc>
        <w:tc>
          <w:tcPr>
            <w:tcW w:w="114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355" w:hRule="exact"/>
          <w:jc w:val="center"/>
        </w:trPr>
        <w:tc>
          <w:tcPr>
            <w:tcW w:w="155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00" w:lineRule="exact"/>
              <w:jc w:val="left"/>
              <w:rPr>
                <w:rFonts w:hint="eastAsia" w:hAnsi="宋体" w:cs="宋体"/>
                <w:kern w:val="0"/>
                <w:szCs w:val="21"/>
              </w:rPr>
            </w:pPr>
            <w:r>
              <w:rPr>
                <w:rFonts w:hint="eastAsia" w:hAnsi="宋体" w:cs="宋体"/>
                <w:kern w:val="0"/>
                <w:szCs w:val="21"/>
                <w:lang w:eastAsia="zh-CN"/>
              </w:rPr>
              <w:t>甘南藏族自治州邮政管理局一级科员</w:t>
            </w:r>
            <w:r>
              <w:rPr>
                <w:rFonts w:hint="eastAsia" w:hAnsi="宋体" w:cs="宋体"/>
                <w:kern w:val="0"/>
                <w:szCs w:val="21"/>
              </w:rPr>
              <w:t>职位</w:t>
            </w:r>
          </w:p>
          <w:p>
            <w:pPr>
              <w:widowControl/>
              <w:autoSpaceDN w:val="0"/>
              <w:spacing w:line="500" w:lineRule="exact"/>
              <w:jc w:val="center"/>
              <w:rPr>
                <w:sz w:val="24"/>
                <w:szCs w:val="24"/>
              </w:rPr>
            </w:pPr>
            <w:r>
              <w:rPr>
                <w:rFonts w:hint="eastAsia" w:hAnsi="宋体" w:cs="宋体"/>
                <w:kern w:val="0"/>
                <w:szCs w:val="21"/>
              </w:rPr>
              <w:t>（职位代码：300110002001）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w:t>
            </w:r>
            <w:r>
              <w:rPr>
                <w:rFonts w:hint="eastAsia" w:eastAsia="仿宋_GB2312"/>
                <w:sz w:val="24"/>
                <w:szCs w:val="24"/>
                <w:lang w:val="en-US" w:eastAsia="zh-CN"/>
              </w:rPr>
              <w:t>10.4</w:t>
            </w: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朱雨洁</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170234040100912</w:t>
            </w:r>
          </w:p>
        </w:tc>
        <w:tc>
          <w:tcPr>
            <w:tcW w:w="1147"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438" w:hRule="exact"/>
          <w:jc w:val="center"/>
        </w:trPr>
        <w:tc>
          <w:tcPr>
            <w:tcW w:w="155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赵建琴</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170262010303421</w:t>
            </w:r>
          </w:p>
        </w:tc>
        <w:tc>
          <w:tcPr>
            <w:tcW w:w="1147"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1328" w:hRule="exact"/>
          <w:jc w:val="center"/>
        </w:trPr>
        <w:tc>
          <w:tcPr>
            <w:tcW w:w="155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04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ascii="仿宋_GB2312" w:hAnsi="仿宋_GB2312" w:eastAsia="仿宋_GB2312" w:cs="仿宋_GB2312"/>
                <w:sz w:val="24"/>
                <w:szCs w:val="24"/>
              </w:rPr>
              <w:t>颜园</w:t>
            </w:r>
          </w:p>
        </w:tc>
        <w:tc>
          <w:tcPr>
            <w:tcW w:w="218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170265110200726</w:t>
            </w:r>
          </w:p>
        </w:tc>
        <w:tc>
          <w:tcPr>
            <w:tcW w:w="114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gsyzgljzl@163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b/>
          <w:bCs/>
        </w:rPr>
        <w:fldChar w:fldCharType="begin"/>
      </w:r>
      <w:r>
        <w:rPr>
          <w:b/>
          <w:bCs/>
        </w:rPr>
        <w:instrText xml:space="preserve"> HYPERLINK "mailto:1.发送邮件至ziqrsc@163.com" </w:instrText>
      </w:r>
      <w:r>
        <w:rPr>
          <w:b/>
          <w:bCs/>
        </w:rPr>
        <w:fldChar w:fldCharType="separate"/>
      </w:r>
      <w:r>
        <w:rPr>
          <w:rFonts w:hint="eastAsia" w:eastAsia="仿宋_GB2312"/>
          <w:b/>
          <w:bCs/>
          <w:sz w:val="32"/>
          <w:szCs w:val="32"/>
          <w:shd w:val="clear" w:color="auto" w:fill="FFFFFF"/>
        </w:rPr>
        <w:t>gsyzgljzl@163</w:t>
      </w:r>
      <w:r>
        <w:rPr>
          <w:rFonts w:eastAsia="仿宋_GB2312"/>
          <w:b/>
          <w:bCs/>
          <w:sz w:val="32"/>
          <w:szCs w:val="32"/>
          <w:shd w:val="clear" w:color="auto" w:fill="FFFFFF"/>
        </w:rPr>
        <w:t>.com</w:t>
      </w:r>
      <w:r>
        <w:rPr>
          <w:rFonts w:eastAsia="仿宋_GB2312"/>
          <w:b/>
          <w:bCs/>
          <w:sz w:val="32"/>
          <w:szCs w:val="32"/>
          <w:shd w:val="clear" w:color="auto" w:fill="FFFFFF"/>
        </w:rPr>
        <w:fldChar w:fldCharType="end"/>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gsyzgljzl@163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ascii="楷体_GB2312" w:hAnsi="楷体_GB2312" w:eastAsia="楷体_GB2312" w:cs="楷体_GB2312"/>
          <w:sz w:val="32"/>
          <w:szCs w:val="32"/>
        </w:rPr>
        <w:t>（一）</w:t>
      </w:r>
      <w:r>
        <w:rPr>
          <w:rFonts w:hint="eastAsia" w:eastAsia="仿宋_GB2312"/>
          <w:sz w:val="32"/>
          <w:szCs w:val="32"/>
        </w:rPr>
        <w:t>本人身份证。</w:t>
      </w:r>
    </w:p>
    <w:p>
      <w:pPr>
        <w:spacing w:line="500" w:lineRule="exact"/>
        <w:ind w:firstLine="640" w:firstLineChars="200"/>
        <w:rPr>
          <w:rFonts w:eastAsia="仿宋_GB2312"/>
          <w:sz w:val="32"/>
          <w:szCs w:val="32"/>
        </w:rPr>
      </w:pPr>
      <w:r>
        <w:rPr>
          <w:rFonts w:hint="eastAsia" w:ascii="楷体_GB2312" w:hAnsi="楷体_GB2312" w:eastAsia="楷体_GB2312" w:cs="楷体_GB2312"/>
          <w:sz w:val="32"/>
          <w:szCs w:val="32"/>
        </w:rPr>
        <w:t>（二）</w:t>
      </w:r>
      <w:r>
        <w:rPr>
          <w:rFonts w:hint="eastAsia" w:eastAsia="仿宋_GB2312"/>
          <w:sz w:val="32"/>
          <w:szCs w:val="32"/>
        </w:rPr>
        <w:t>公共科目笔试准考证。</w:t>
      </w:r>
    </w:p>
    <w:p>
      <w:pPr>
        <w:spacing w:line="500" w:lineRule="exact"/>
        <w:ind w:firstLine="640" w:firstLineChars="200"/>
        <w:rPr>
          <w:rFonts w:eastAsia="仿宋_GB2312"/>
          <w:sz w:val="32"/>
          <w:szCs w:val="32"/>
        </w:rPr>
      </w:pPr>
      <w:r>
        <w:rPr>
          <w:rFonts w:hint="eastAsia" w:ascii="楷体_GB2312" w:hAnsi="楷体_GB2312" w:eastAsia="楷体_GB2312" w:cs="楷体_GB2312"/>
          <w:sz w:val="32"/>
          <w:szCs w:val="32"/>
        </w:rPr>
        <w:t>（三）</w:t>
      </w:r>
      <w:r>
        <w:rPr>
          <w:rFonts w:hint="eastAsia" w:eastAsia="仿宋_GB2312"/>
          <w:sz w:val="32"/>
          <w:szCs w:val="32"/>
        </w:rPr>
        <w:t>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ascii="楷体_GB2312" w:hAnsi="楷体_GB2312" w:eastAsia="楷体_GB2312" w:cs="楷体_GB2312"/>
          <w:sz w:val="32"/>
          <w:szCs w:val="32"/>
        </w:rPr>
        <w:t>（四）</w:t>
      </w:r>
      <w:r>
        <w:rPr>
          <w:rFonts w:hint="eastAsia" w:eastAsia="仿宋_GB2312"/>
          <w:sz w:val="32"/>
          <w:szCs w:val="32"/>
        </w:rPr>
        <w:t>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ascii="楷体_GB2312" w:hAnsi="楷体_GB2312" w:eastAsia="楷体_GB2312" w:cs="楷体_GB2312"/>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pacing w:line="560" w:lineRule="exact"/>
        <w:ind w:firstLine="620" w:firstLineChars="200"/>
        <w:jc w:val="both"/>
        <w:rPr>
          <w:rFonts w:hint="default" w:ascii="Times New Roman" w:hAnsi="Times New Roman" w:eastAsia="仿宋_GB2312" w:cs="Times New Roman"/>
          <w:sz w:val="31"/>
        </w:rPr>
      </w:pPr>
      <w:r>
        <w:rPr>
          <w:rFonts w:hint="default" w:ascii="Times New Roman" w:hAnsi="Times New Roman" w:eastAsia="仿宋_GB2312" w:cs="Times New Roman"/>
          <w:sz w:val="31"/>
        </w:rPr>
        <w:t>甘肃省邮政管理局</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甘肃省</w:t>
      </w:r>
      <w:r>
        <w:rPr>
          <w:rFonts w:hint="default" w:ascii="Times New Roman" w:hAnsi="Times New Roman" w:eastAsia="仿宋_GB2312" w:cs="Times New Roman"/>
          <w:sz w:val="31"/>
          <w:highlight w:val="none"/>
        </w:rPr>
        <w:t>兰州市城关区平凉路413号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可乘地铁</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号线在</w:t>
      </w:r>
      <w:r>
        <w:rPr>
          <w:rFonts w:hint="eastAsia" w:eastAsia="仿宋_GB2312"/>
          <w:b/>
          <w:sz w:val="32"/>
          <w:szCs w:val="32"/>
          <w:highlight w:val="none"/>
          <w:shd w:val="clear" w:color="auto" w:fill="FFFFFF"/>
          <w:lang w:eastAsia="zh-CN"/>
        </w:rPr>
        <w:t>邮电大楼</w:t>
      </w:r>
      <w:r>
        <w:rPr>
          <w:rFonts w:eastAsia="仿宋_GB2312"/>
          <w:sz w:val="32"/>
          <w:szCs w:val="32"/>
          <w:highlight w:val="none"/>
          <w:shd w:val="clear" w:color="auto" w:fill="FFFFFF"/>
        </w:rPr>
        <w:t>站下，由</w:t>
      </w:r>
      <w:r>
        <w:rPr>
          <w:rFonts w:hint="eastAsia" w:eastAsia="仿宋_GB2312"/>
          <w:sz w:val="32"/>
          <w:szCs w:val="32"/>
          <w:highlight w:val="none"/>
          <w:shd w:val="clear" w:color="auto" w:fill="FFFFFF"/>
          <w:lang w:val="en-US" w:eastAsia="zh-CN"/>
        </w:rPr>
        <w:t>B</w:t>
      </w:r>
      <w:r>
        <w:rPr>
          <w:rFonts w:eastAsia="仿宋_GB2312"/>
          <w:sz w:val="32"/>
          <w:szCs w:val="32"/>
          <w:highlight w:val="none"/>
          <w:shd w:val="clear" w:color="auto" w:fill="FFFFFF"/>
        </w:rPr>
        <w:t>出口出站后往</w:t>
      </w:r>
      <w:r>
        <w:rPr>
          <w:rFonts w:hint="eastAsia" w:eastAsia="仿宋_GB2312"/>
          <w:sz w:val="32"/>
          <w:szCs w:val="32"/>
          <w:highlight w:val="none"/>
          <w:shd w:val="clear" w:color="auto" w:fill="FFFFFF"/>
          <w:lang w:eastAsia="zh-CN"/>
        </w:rPr>
        <w:t>东方红广场方向</w:t>
      </w:r>
      <w:r>
        <w:rPr>
          <w:rFonts w:eastAsia="仿宋_GB2312"/>
          <w:sz w:val="32"/>
          <w:szCs w:val="32"/>
          <w:highlight w:val="none"/>
          <w:shd w:val="clear" w:color="auto" w:fill="FFFFFF"/>
        </w:rPr>
        <w:t>走</w:t>
      </w:r>
      <w:r>
        <w:rPr>
          <w:rFonts w:hint="eastAsia" w:eastAsia="仿宋_GB2312"/>
          <w:sz w:val="32"/>
          <w:szCs w:val="32"/>
          <w:highlight w:val="none"/>
          <w:shd w:val="clear" w:color="auto" w:fill="FFFFFF"/>
          <w:lang w:eastAsia="zh-CN"/>
        </w:rPr>
        <w:t>约</w:t>
      </w:r>
      <w:r>
        <w:rPr>
          <w:rFonts w:hint="eastAsia" w:eastAsia="仿宋_GB2312"/>
          <w:sz w:val="32"/>
          <w:szCs w:val="32"/>
          <w:highlight w:val="none"/>
          <w:shd w:val="clear" w:color="auto" w:fill="FFFFFF"/>
          <w:lang w:val="en-US" w:eastAsia="zh-CN"/>
        </w:rPr>
        <w:t>300</w:t>
      </w:r>
      <w:r>
        <w:rPr>
          <w:rFonts w:eastAsia="仿宋_GB2312"/>
          <w:sz w:val="32"/>
          <w:szCs w:val="32"/>
          <w:highlight w:val="none"/>
          <w:shd w:val="clear" w:color="auto" w:fill="FFFFFF"/>
        </w:rPr>
        <w:t>米即到</w:t>
      </w:r>
      <w:r>
        <w:rPr>
          <w:rFonts w:hint="eastAsia" w:eastAsia="仿宋_GB2312"/>
          <w:sz w:val="32"/>
          <w:szCs w:val="32"/>
          <w:highlight w:val="none"/>
          <w:shd w:val="clear" w:color="auto" w:fill="FFFFFF"/>
          <w:lang w:eastAsia="zh-CN"/>
        </w:rPr>
        <w:t>；或乘坐</w:t>
      </w:r>
      <w:r>
        <w:rPr>
          <w:rFonts w:hint="eastAsia" w:eastAsia="仿宋_GB2312"/>
          <w:sz w:val="32"/>
          <w:szCs w:val="32"/>
          <w:highlight w:val="none"/>
          <w:shd w:val="clear" w:color="auto" w:fill="FFFFFF"/>
          <w:lang w:val="en-US" w:eastAsia="zh-CN"/>
        </w:rPr>
        <w:t>7路、130路等公交车在</w:t>
      </w:r>
      <w:r>
        <w:rPr>
          <w:rFonts w:hint="eastAsia" w:eastAsia="仿宋_GB2312"/>
          <w:b/>
          <w:bCs/>
          <w:sz w:val="32"/>
          <w:szCs w:val="32"/>
          <w:highlight w:val="none"/>
          <w:shd w:val="clear" w:color="auto" w:fill="FFFFFF"/>
          <w:lang w:val="en-US" w:eastAsia="zh-CN"/>
        </w:rPr>
        <w:t>汽车东站</w:t>
      </w:r>
      <w:r>
        <w:rPr>
          <w:rFonts w:hint="eastAsia" w:eastAsia="仿宋_GB2312"/>
          <w:sz w:val="32"/>
          <w:szCs w:val="32"/>
          <w:highlight w:val="none"/>
          <w:shd w:val="clear" w:color="auto" w:fill="FFFFFF"/>
          <w:lang w:val="en-US" w:eastAsia="zh-CN"/>
        </w:rPr>
        <w:t>站下</w:t>
      </w:r>
      <w:r>
        <w:rPr>
          <w:rFonts w:eastAsia="仿宋_GB2312"/>
          <w:sz w:val="32"/>
          <w:szCs w:val="32"/>
          <w:highlight w:val="none"/>
          <w:shd w:val="clear" w:color="auto" w:fill="FFFFFF"/>
        </w:rPr>
        <w:t>后往</w:t>
      </w:r>
      <w:r>
        <w:rPr>
          <w:rFonts w:hint="eastAsia" w:eastAsia="仿宋_GB2312"/>
          <w:sz w:val="32"/>
          <w:szCs w:val="32"/>
          <w:highlight w:val="none"/>
          <w:shd w:val="clear" w:color="auto" w:fill="FFFFFF"/>
          <w:lang w:eastAsia="zh-CN"/>
        </w:rPr>
        <w:t>邮电大楼方向</w:t>
      </w:r>
      <w:r>
        <w:rPr>
          <w:rFonts w:eastAsia="仿宋_GB2312"/>
          <w:sz w:val="32"/>
          <w:szCs w:val="32"/>
          <w:highlight w:val="none"/>
          <w:shd w:val="clear" w:color="auto" w:fill="FFFFFF"/>
        </w:rPr>
        <w:t>走</w:t>
      </w:r>
      <w:r>
        <w:rPr>
          <w:rFonts w:hint="eastAsia" w:eastAsia="仿宋_GB2312"/>
          <w:sz w:val="32"/>
          <w:szCs w:val="32"/>
          <w:highlight w:val="none"/>
          <w:shd w:val="clear" w:color="auto" w:fill="FFFFFF"/>
          <w:lang w:eastAsia="zh-CN"/>
        </w:rPr>
        <w:t>约</w:t>
      </w:r>
      <w:r>
        <w:rPr>
          <w:rFonts w:hint="eastAsia" w:eastAsia="仿宋_GB2312"/>
          <w:sz w:val="32"/>
          <w:szCs w:val="32"/>
          <w:highlight w:val="none"/>
          <w:shd w:val="clear" w:color="auto" w:fill="FFFFFF"/>
          <w:lang w:val="en-US" w:eastAsia="zh-CN"/>
        </w:rPr>
        <w:t>100</w:t>
      </w:r>
      <w:r>
        <w:rPr>
          <w:rFonts w:eastAsia="仿宋_GB2312"/>
          <w:sz w:val="32"/>
          <w:szCs w:val="32"/>
          <w:highlight w:val="none"/>
          <w:shd w:val="clear" w:color="auto" w:fill="FFFFFF"/>
        </w:rPr>
        <w:t>米即到。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jc w:val="both"/>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rPr>
        <w:t>确定体检和考察人选</w:t>
      </w:r>
      <w:r>
        <w:rPr>
          <w:rFonts w:hint="eastAsia" w:eastAsia="仿宋_GB2312"/>
          <w:sz w:val="32"/>
          <w:szCs w:val="32"/>
          <w:lang w:eastAsia="zh-CN"/>
        </w:rPr>
        <w:t>；</w:t>
      </w:r>
      <w:r>
        <w:rPr>
          <w:rFonts w:hint="eastAsia" w:eastAsia="仿宋_GB2312"/>
          <w:sz w:val="32"/>
          <w:szCs w:val="32"/>
          <w:highlight w:val="none"/>
          <w:u w:val="none"/>
        </w:rPr>
        <w:t>比例低于3:1的，考生</w:t>
      </w:r>
      <w:r>
        <w:rPr>
          <w:rFonts w:hint="eastAsia" w:eastAsia="仿宋_GB2312"/>
          <w:sz w:val="32"/>
          <w:szCs w:val="32"/>
        </w:rPr>
        <w:t>面试成绩应达到</w:t>
      </w:r>
      <w:r>
        <w:rPr>
          <w:rFonts w:hint="eastAsia" w:eastAsia="仿宋_GB2312"/>
          <w:sz w:val="32"/>
          <w:szCs w:val="32"/>
          <w:lang w:val="en-US" w:eastAsia="zh-CN"/>
        </w:rPr>
        <w:t>70</w:t>
      </w:r>
      <w:r>
        <w:rPr>
          <w:rFonts w:hint="eastAsia" w:eastAsia="仿宋_GB2312"/>
          <w:sz w:val="32"/>
          <w:szCs w:val="32"/>
        </w:rPr>
        <w:t>分的面试合格分数线</w:t>
      </w:r>
      <w:r>
        <w:rPr>
          <w:rFonts w:hint="eastAsia" w:eastAsia="仿宋_GB2312"/>
          <w:sz w:val="32"/>
          <w:szCs w:val="32"/>
          <w:lang w:eastAsia="zh-CN"/>
        </w:rPr>
        <w:t>，</w:t>
      </w:r>
      <w:r>
        <w:rPr>
          <w:rFonts w:hint="eastAsia" w:eastAsia="仿宋_GB2312"/>
          <w:sz w:val="32"/>
          <w:szCs w:val="32"/>
        </w:rPr>
        <w:t>方可按综合成绩从高到低的顺序1：1</w:t>
      </w:r>
      <w:bookmarkStart w:id="1" w:name="_GoBack"/>
      <w:bookmarkEnd w:id="1"/>
      <w:r>
        <w:rPr>
          <w:rFonts w:hint="eastAsia" w:eastAsia="仿宋_GB2312"/>
          <w:sz w:val="32"/>
          <w:szCs w:val="32"/>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0931-8827619</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0931-8785661</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甘肃省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pPr>
      <w:r>
        <w:rPr>
          <w:rFonts w:hint="eastAsia"/>
          <w:highlight w:val="none"/>
        </w:rPr>
        <w:t>填写本表“学习成绩”栏后，须盖教务处章。如有学生个人成绩登记单（表）可附复印件（加盖教务处章），免填此栏。</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ED3A0E"/>
    <w:rsid w:val="48B91E5D"/>
    <w:rsid w:val="4A7D0844"/>
    <w:rsid w:val="4B162FC1"/>
    <w:rsid w:val="4DF7CC61"/>
    <w:rsid w:val="4DFE74CE"/>
    <w:rsid w:val="4EC933D2"/>
    <w:rsid w:val="4F2B4370"/>
    <w:rsid w:val="4F6F5245"/>
    <w:rsid w:val="51E31065"/>
    <w:rsid w:val="5217023B"/>
    <w:rsid w:val="559D2106"/>
    <w:rsid w:val="57E035B9"/>
    <w:rsid w:val="57FB49D8"/>
    <w:rsid w:val="591C553F"/>
    <w:rsid w:val="5BCFE605"/>
    <w:rsid w:val="5BE76CD7"/>
    <w:rsid w:val="5C0A0595"/>
    <w:rsid w:val="5CFFD049"/>
    <w:rsid w:val="5FCF6D95"/>
    <w:rsid w:val="6277079A"/>
    <w:rsid w:val="63DFD546"/>
    <w:rsid w:val="64AF38BD"/>
    <w:rsid w:val="66A9277E"/>
    <w:rsid w:val="67EE932A"/>
    <w:rsid w:val="687142E8"/>
    <w:rsid w:val="69F3315F"/>
    <w:rsid w:val="6ADFA6F0"/>
    <w:rsid w:val="6CB23063"/>
    <w:rsid w:val="6D7BC2F0"/>
    <w:rsid w:val="6DE03B4B"/>
    <w:rsid w:val="6E1FB6DE"/>
    <w:rsid w:val="6E3BB695"/>
    <w:rsid w:val="6F416B95"/>
    <w:rsid w:val="73391019"/>
    <w:rsid w:val="75FDB551"/>
    <w:rsid w:val="760E5F3E"/>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5B0C"/>
    <w:rsid w:val="7F6FFEBA"/>
    <w:rsid w:val="7F74B5FC"/>
    <w:rsid w:val="7FB70E47"/>
    <w:rsid w:val="7FC318F3"/>
    <w:rsid w:val="7FDF864D"/>
    <w:rsid w:val="7FEF5E17"/>
    <w:rsid w:val="7FEF8023"/>
    <w:rsid w:val="7FF711CC"/>
    <w:rsid w:val="7FFACCDE"/>
    <w:rsid w:val="7FFEC9F6"/>
    <w:rsid w:val="83BF115C"/>
    <w:rsid w:val="86ED12F0"/>
    <w:rsid w:val="953FAAA0"/>
    <w:rsid w:val="9FFEED8D"/>
    <w:rsid w:val="B5FA336C"/>
    <w:rsid w:val="B7BF0963"/>
    <w:rsid w:val="BE74FB27"/>
    <w:rsid w:val="BF6FC12B"/>
    <w:rsid w:val="BFBFAB77"/>
    <w:rsid w:val="BFFDAC61"/>
    <w:rsid w:val="CDFE09AF"/>
    <w:rsid w:val="CEB6AC0A"/>
    <w:rsid w:val="D9FB7F64"/>
    <w:rsid w:val="DF7FA7E4"/>
    <w:rsid w:val="DF7FCE4A"/>
    <w:rsid w:val="DFE62291"/>
    <w:rsid w:val="EB77C6CE"/>
    <w:rsid w:val="EBFEEEEE"/>
    <w:rsid w:val="EEECDA9B"/>
    <w:rsid w:val="EFCCB693"/>
    <w:rsid w:val="EFD59618"/>
    <w:rsid w:val="EFF76B27"/>
    <w:rsid w:val="EFFB3407"/>
    <w:rsid w:val="F39F11A8"/>
    <w:rsid w:val="F66FF944"/>
    <w:rsid w:val="F7FBE6DA"/>
    <w:rsid w:val="F9381E22"/>
    <w:rsid w:val="FA7D81B0"/>
    <w:rsid w:val="FBBB7A24"/>
    <w:rsid w:val="FBFAD950"/>
    <w:rsid w:val="FD57DBD7"/>
    <w:rsid w:val="FD7BB68B"/>
    <w:rsid w:val="FE6E84D2"/>
    <w:rsid w:val="FE731922"/>
    <w:rsid w:val="FE77D2BD"/>
    <w:rsid w:val="FEDF7E25"/>
    <w:rsid w:val="FEFFE2A1"/>
    <w:rsid w:val="FF3A8D5A"/>
    <w:rsid w:val="FF7F2E8F"/>
    <w:rsid w:val="FFDCF987"/>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2</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2021-02-15T02:50:00Z</dcterms:created>
  <dc:creator>微软中国</dc:creator>
  <cp:lastModifiedBy>kylin</cp:lastModifiedBy>
  <cp:lastPrinted>2024-02-23T17:44:00Z</cp:lastPrinted>
  <dcterms:modified xsi:type="dcterms:W3CDTF">2024-02-23T17:08:38Z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